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5877" w14:textId="77777777" w:rsidR="00EE622C" w:rsidRPr="00C067C0" w:rsidRDefault="00EE622C" w:rsidP="00EE622C">
      <w:pPr>
        <w:jc w:val="both"/>
        <w:rPr>
          <w:rFonts w:ascii="Garamond" w:hAnsi="Garamond" w:cs="Times New Roman"/>
          <w:sz w:val="22"/>
          <w:szCs w:val="22"/>
        </w:rPr>
      </w:pPr>
    </w:p>
    <w:tbl>
      <w:tblPr>
        <w:tblStyle w:val="Grigliatabella"/>
        <w:tblW w:w="14672" w:type="dxa"/>
        <w:tblInd w:w="-572" w:type="dxa"/>
        <w:tblLook w:val="04A0" w:firstRow="1" w:lastRow="0" w:firstColumn="1" w:lastColumn="0" w:noHBand="0" w:noVBand="1"/>
      </w:tblPr>
      <w:tblGrid>
        <w:gridCol w:w="3862"/>
        <w:gridCol w:w="3460"/>
        <w:gridCol w:w="3659"/>
        <w:gridCol w:w="2950"/>
        <w:gridCol w:w="741"/>
      </w:tblGrid>
      <w:tr w:rsidR="00EE622C" w:rsidRPr="00C067C0" w14:paraId="48E72106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97FABF0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3484" w:type="dxa"/>
            <w:shd w:val="clear" w:color="auto" w:fill="C5E0B3" w:themeFill="accent6" w:themeFillTint="66"/>
          </w:tcPr>
          <w:p w14:paraId="11F406CF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AREA 1. COSTITUZIONE</w:t>
            </w:r>
          </w:p>
          <w:p w14:paraId="59B5E6E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C5E0B3" w:themeFill="accent6" w:themeFillTint="66"/>
          </w:tcPr>
          <w:p w14:paraId="3267EC22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 xml:space="preserve">AREA 2. </w:t>
            </w:r>
          </w:p>
          <w:p w14:paraId="57DAA160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SVILUPPO ECONOMICO E SOSTENIBILITÀ</w:t>
            </w:r>
          </w:p>
          <w:p w14:paraId="796DD59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C5E0B3" w:themeFill="accent6" w:themeFillTint="66"/>
          </w:tcPr>
          <w:p w14:paraId="05A7C30C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 xml:space="preserve">AREA 3. </w:t>
            </w:r>
          </w:p>
          <w:p w14:paraId="0FF2580A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CITTADINANZA DIGITALE</w:t>
            </w:r>
          </w:p>
          <w:p w14:paraId="5F281F58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C5E0B3" w:themeFill="accent6" w:themeFillTint="66"/>
            <w:vAlign w:val="bottom"/>
          </w:tcPr>
          <w:p w14:paraId="21475726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  <w:tr w:rsidR="00EE622C" w:rsidRPr="00C067C0" w14:paraId="08B9DC8A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65EAC350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Competenze di riferimento</w:t>
            </w:r>
          </w:p>
        </w:tc>
        <w:tc>
          <w:tcPr>
            <w:tcW w:w="3484" w:type="dxa"/>
            <w:shd w:val="clear" w:color="auto" w:fill="auto"/>
          </w:tcPr>
          <w:p w14:paraId="7A53AF9F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1, 2, 3</w:t>
            </w:r>
          </w:p>
        </w:tc>
        <w:tc>
          <w:tcPr>
            <w:tcW w:w="3686" w:type="dxa"/>
            <w:shd w:val="clear" w:color="auto" w:fill="auto"/>
          </w:tcPr>
          <w:p w14:paraId="7785659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4, 5, 6, 7, 8</w:t>
            </w:r>
          </w:p>
        </w:tc>
        <w:tc>
          <w:tcPr>
            <w:tcW w:w="2965" w:type="dxa"/>
            <w:shd w:val="clear" w:color="auto" w:fill="auto"/>
          </w:tcPr>
          <w:p w14:paraId="539825C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10,11,12</w:t>
            </w:r>
          </w:p>
        </w:tc>
        <w:tc>
          <w:tcPr>
            <w:tcW w:w="650" w:type="dxa"/>
            <w:shd w:val="clear" w:color="auto" w:fill="auto"/>
          </w:tcPr>
          <w:p w14:paraId="0EEF2DB9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sz w:val="22"/>
                <w:szCs w:val="22"/>
              </w:rPr>
              <w:t>ORE</w:t>
            </w:r>
          </w:p>
        </w:tc>
      </w:tr>
      <w:tr w:rsidR="00EE622C" w:rsidRPr="00C067C0" w14:paraId="218DA495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D4E54CD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A.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Fondamenti educazione civica</w:t>
            </w:r>
          </w:p>
          <w:p w14:paraId="21181EEE" w14:textId="77777777" w:rsidR="00EE622C" w:rsidRPr="00C067C0" w:rsidRDefault="00EE622C" w:rsidP="00EE622C">
            <w:pPr>
              <w:pStyle w:val="Paragrafoelenco"/>
              <w:numPr>
                <w:ilvl w:val="0"/>
                <w:numId w:val="1"/>
              </w:numPr>
              <w:ind w:left="315" w:hanging="284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Diritto costituzionale (3H)</w:t>
            </w:r>
          </w:p>
          <w:p w14:paraId="35675DDD" w14:textId="77777777" w:rsidR="00EE622C" w:rsidRPr="00C067C0" w:rsidRDefault="00EE622C" w:rsidP="00EE622C">
            <w:pPr>
              <w:pStyle w:val="Paragrafoelenco"/>
              <w:numPr>
                <w:ilvl w:val="0"/>
                <w:numId w:val="1"/>
              </w:numPr>
              <w:ind w:left="315" w:hanging="284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>Educazione finanziaria (3H)</w:t>
            </w:r>
          </w:p>
          <w:p w14:paraId="5988B31D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impartiti in compresenza dai docenti di discipline giudico/economiche, storiche, nei limiti delle disponibilità dell’organico dell’autonomia </w:t>
            </w:r>
          </w:p>
          <w:p w14:paraId="6C4C327A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bCs w:val="0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(di cui al punto 6)</w:t>
            </w:r>
          </w:p>
        </w:tc>
        <w:tc>
          <w:tcPr>
            <w:tcW w:w="3484" w:type="dxa"/>
          </w:tcPr>
          <w:p w14:paraId="42397572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Fondamenti di diritto costituzionale </w:t>
            </w:r>
          </w:p>
          <w:p w14:paraId="315B6B75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  <w:p w14:paraId="1B364791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C6433E9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Fondamenti di educazione finanziaria </w:t>
            </w:r>
          </w:p>
          <w:p w14:paraId="7B2827E4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E8F432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690FE33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6157E611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1EFA08D" w14:textId="353B2D55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B.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Percorsi didattici, problemi, situazioni, esperienze anche laboratoriali idonei ad aggregare più insegnamenti/discipline e che richiedano la specifica trattazione di argomenti propri dell’educazione civica.</w:t>
            </w:r>
          </w:p>
          <w:p w14:paraId="70EF1271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bCs w:val="0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(di cui al punto 5)</w:t>
            </w:r>
          </w:p>
          <w:p w14:paraId="1EA3755C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7FDA0B1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E81B77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572815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74D9C498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55C288CF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0421F4EB" w14:textId="1885EC0B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C.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Nuclei concettuali dell’insegnamento dell’educazione civica già impliciti nelle discipline previste nei curricoli dei diversi percorsi scolastici.</w:t>
            </w:r>
          </w:p>
          <w:p w14:paraId="25BD8D93" w14:textId="77777777" w:rsidR="00EE622C" w:rsidRPr="00C067C0" w:rsidRDefault="00EE622C" w:rsidP="003B76DB">
            <w:pPr>
              <w:rPr>
                <w:rFonts w:ascii="Garamond" w:hAnsi="Garamond" w:cs="Times New Roman"/>
                <w:b/>
                <w:bCs w:val="0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(di cui al punto 8)</w:t>
            </w:r>
          </w:p>
          <w:p w14:paraId="73ED0EB3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6859E21C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443A64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380EF9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64741E7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0C275759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AE762A2" w14:textId="77777777" w:rsidR="002C2BDC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D.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 xml:space="preserve"> Apprendimento esperienziale: valorizzare attività di carattere laboratoriale, casi di studio, seminari dialogici a partire da fatti ed eventi di attualità, così come esperienze di cittadinanza attiva vissute dagli studenti in ambito extra-scolastico </w:t>
            </w:r>
          </w:p>
          <w:p w14:paraId="23076084" w14:textId="7AF317DD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(di cui al punto 10)</w:t>
            </w:r>
          </w:p>
        </w:tc>
        <w:tc>
          <w:tcPr>
            <w:tcW w:w="3484" w:type="dxa"/>
          </w:tcPr>
          <w:p w14:paraId="6D0E7055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DF8588D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1B69F3D0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4ABB3D31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EE622C" w:rsidRPr="00C067C0" w14:paraId="7651A675" w14:textId="77777777" w:rsidTr="003B76DB">
        <w:tc>
          <w:tcPr>
            <w:tcW w:w="3887" w:type="dxa"/>
            <w:shd w:val="clear" w:color="auto" w:fill="C5E0B3" w:themeFill="accent6" w:themeFillTint="66"/>
          </w:tcPr>
          <w:p w14:paraId="5C4E9CF0" w14:textId="77777777" w:rsidR="00EE622C" w:rsidRPr="00C067C0" w:rsidRDefault="00EE622C" w:rsidP="003B76DB">
            <w:pPr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484" w:type="dxa"/>
          </w:tcPr>
          <w:p w14:paraId="4EE79873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5D057E2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2965" w:type="dxa"/>
          </w:tcPr>
          <w:p w14:paraId="44C8465A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50" w:type="dxa"/>
          </w:tcPr>
          <w:p w14:paraId="523FCEF3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067C0">
              <w:rPr>
                <w:rFonts w:ascii="Garamond" w:hAnsi="Garamond" w:cs="Times New Roman"/>
                <w:b/>
                <w:bCs w:val="0"/>
                <w:sz w:val="22"/>
                <w:szCs w:val="22"/>
              </w:rPr>
              <w:t>TOT</w:t>
            </w:r>
            <w:r w:rsidRPr="00C067C0">
              <w:rPr>
                <w:rFonts w:ascii="Garamond" w:hAnsi="Garamond" w:cs="Times New Roman"/>
                <w:sz w:val="22"/>
                <w:szCs w:val="22"/>
              </w:rPr>
              <w:t>.</w:t>
            </w:r>
          </w:p>
          <w:p w14:paraId="74F31B76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2D71803E" w14:textId="77777777" w:rsidR="00EE622C" w:rsidRPr="00C067C0" w:rsidRDefault="00EE622C" w:rsidP="003B76DB">
            <w:pPr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356BD1D6" w14:textId="77777777" w:rsidR="00EE622C" w:rsidRPr="00C067C0" w:rsidRDefault="00EE622C" w:rsidP="00EE622C">
      <w:pPr>
        <w:jc w:val="both"/>
        <w:rPr>
          <w:rFonts w:ascii="Garamond" w:hAnsi="Garamond" w:cs="Times New Roman"/>
          <w:sz w:val="22"/>
          <w:szCs w:val="22"/>
        </w:rPr>
      </w:pPr>
    </w:p>
    <w:p w14:paraId="67EB68AB" w14:textId="77777777" w:rsidR="00BF33E9" w:rsidRDefault="00BF33E9"/>
    <w:sectPr w:rsidR="00BF33E9" w:rsidSect="00EE622C">
      <w:pgSz w:w="16838" w:h="11906" w:orient="landscape"/>
      <w:pgMar w:top="616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969B0"/>
    <w:multiLevelType w:val="hybridMultilevel"/>
    <w:tmpl w:val="256C0A08"/>
    <w:lvl w:ilvl="0" w:tplc="0D5E15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2C"/>
    <w:rsid w:val="0018476B"/>
    <w:rsid w:val="001D118D"/>
    <w:rsid w:val="0025715E"/>
    <w:rsid w:val="002C2BDC"/>
    <w:rsid w:val="00570AC6"/>
    <w:rsid w:val="007B3197"/>
    <w:rsid w:val="0084686F"/>
    <w:rsid w:val="00A16DFC"/>
    <w:rsid w:val="00BF33E9"/>
    <w:rsid w:val="00D52BB4"/>
    <w:rsid w:val="00EB55EF"/>
    <w:rsid w:val="00EE622C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673C6"/>
  <w15:chartTrackingRefBased/>
  <w15:docId w15:val="{83E83B04-2377-E24D-9CF6-1EFCF17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tang" w:eastAsiaTheme="minorHAnsi" w:hAnsi="Batang" w:cs="Calibri"/>
        <w:bCs/>
        <w:kern w:val="2"/>
        <w:sz w:val="24"/>
        <w:szCs w:val="28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22C"/>
  </w:style>
  <w:style w:type="paragraph" w:styleId="Titolo1">
    <w:name w:val="heading 1"/>
    <w:basedOn w:val="Normale"/>
    <w:next w:val="Normale"/>
    <w:link w:val="Titolo1Carattere"/>
    <w:uiPriority w:val="9"/>
    <w:qFormat/>
    <w:rsid w:val="00EE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62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62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62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62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62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62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62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quadroimportante">
    <w:name w:val="Riquadro importante"/>
    <w:basedOn w:val="Normale"/>
    <w:qFormat/>
    <w:rsid w:val="00F958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21"/>
      <w:jc w:val="both"/>
    </w:pPr>
    <w:rPr>
      <w:rFonts w:ascii="Times New Roman" w:eastAsia="Calibri" w:hAnsi="Times New Roman" w:cs="Times New Roman"/>
      <w:bCs w:val="0"/>
      <w:kern w:val="0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622C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62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62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6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6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6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6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6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2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22C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62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6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6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622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622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622C"/>
    <w:rPr>
      <w:b/>
      <w:bCs w:val="0"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E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Fiorentino</dc:creator>
  <cp:keywords/>
  <dc:description/>
  <cp:lastModifiedBy>Walter Fiorentino</cp:lastModifiedBy>
  <cp:revision>3</cp:revision>
  <dcterms:created xsi:type="dcterms:W3CDTF">2024-11-01T19:50:00Z</dcterms:created>
  <dcterms:modified xsi:type="dcterms:W3CDTF">2024-11-01T21:36:00Z</dcterms:modified>
</cp:coreProperties>
</file>